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ACB19" w14:textId="6CC0291C" w:rsidR="00944FF9" w:rsidRDefault="00944FF9" w:rsidP="00922609">
      <w:pPr>
        <w:ind w:left="270" w:hanging="270"/>
      </w:pPr>
      <w:r>
        <w:t>Week 2</w:t>
      </w:r>
    </w:p>
    <w:p w14:paraId="22F5FECD" w14:textId="7EB9FAFA" w:rsidR="00944FF9" w:rsidRDefault="00944FF9" w:rsidP="00922609">
      <w:pPr>
        <w:ind w:left="270" w:hanging="270"/>
      </w:pPr>
      <w:r>
        <w:rPr>
          <w:noProof/>
        </w:rPr>
        <w:drawing>
          <wp:inline distT="0" distB="0" distL="0" distR="0" wp14:anchorId="3FDE57DC" wp14:editId="24B45537">
            <wp:extent cx="5943600" cy="5570855"/>
            <wp:effectExtent l="0" t="0" r="0" b="4445"/>
            <wp:docPr id="3"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etter&#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943600" cy="5570855"/>
                    </a:xfrm>
                    <a:prstGeom prst="rect">
                      <a:avLst/>
                    </a:prstGeom>
                  </pic:spPr>
                </pic:pic>
              </a:graphicData>
            </a:graphic>
          </wp:inline>
        </w:drawing>
      </w:r>
    </w:p>
    <w:p w14:paraId="34340823" w14:textId="00576A22" w:rsidR="00882457" w:rsidRDefault="00882457" w:rsidP="00F703E4">
      <w:r>
        <w:rPr>
          <w:noProof/>
        </w:rPr>
        <w:lastRenderedPageBreak/>
        <w:drawing>
          <wp:inline distT="0" distB="0" distL="0" distR="0" wp14:anchorId="348F3793" wp14:editId="49C07AEC">
            <wp:extent cx="5943600" cy="6155055"/>
            <wp:effectExtent l="0" t="0" r="0" b="4445"/>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letter&#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943600" cy="6155055"/>
                    </a:xfrm>
                    <a:prstGeom prst="rect">
                      <a:avLst/>
                    </a:prstGeom>
                  </pic:spPr>
                </pic:pic>
              </a:graphicData>
            </a:graphic>
          </wp:inline>
        </w:drawing>
      </w:r>
    </w:p>
    <w:p w14:paraId="08149ABE" w14:textId="24AC313A" w:rsidR="009E2071" w:rsidRPr="00BE2274" w:rsidRDefault="00944FF9" w:rsidP="00F703E4">
      <w:pPr>
        <w:rPr>
          <w:i/>
          <w:iCs/>
        </w:rPr>
      </w:pPr>
      <w:r>
        <w:t xml:space="preserve">2. </w:t>
      </w:r>
      <w:r w:rsidRPr="00944FF9">
        <w:t>For Table 7-4, identify what kind of motivation is satisfied by each practice for rewarding employees, and discuss why or why not that practice might be successful.</w:t>
      </w:r>
      <w:r w:rsidR="00EE63C5">
        <w:t xml:space="preserve"> </w:t>
      </w:r>
      <w:r w:rsidR="00EE63C5" w:rsidRPr="00BE2274">
        <w:rPr>
          <w:b/>
          <w:bCs/>
          <w:i/>
          <w:iCs/>
        </w:rPr>
        <w:t>(</w:t>
      </w:r>
      <w:r w:rsidR="00EE63C5" w:rsidRPr="00BE2274">
        <w:rPr>
          <w:b/>
          <w:bCs/>
          <w:i/>
          <w:iCs/>
        </w:rPr>
        <w:t>C</w:t>
      </w:r>
      <w:r w:rsidR="00EE63C5" w:rsidRPr="00BE2274">
        <w:rPr>
          <w:b/>
          <w:bCs/>
          <w:i/>
          <w:iCs/>
        </w:rPr>
        <w:t xml:space="preserve">hoose 5 out of </w:t>
      </w:r>
      <w:r w:rsidR="00EE63C5" w:rsidRPr="00BE2274">
        <w:rPr>
          <w:b/>
          <w:bCs/>
          <w:i/>
          <w:iCs/>
        </w:rPr>
        <w:t xml:space="preserve">the </w:t>
      </w:r>
      <w:r w:rsidR="00EE63C5" w:rsidRPr="00BE2274">
        <w:rPr>
          <w:b/>
          <w:bCs/>
          <w:i/>
          <w:iCs/>
        </w:rPr>
        <w:t>22</w:t>
      </w:r>
      <w:r w:rsidR="00EE63C5" w:rsidRPr="00BE2274">
        <w:rPr>
          <w:b/>
          <w:bCs/>
          <w:i/>
          <w:iCs/>
        </w:rPr>
        <w:t xml:space="preserve"> practices above</w:t>
      </w:r>
      <w:r w:rsidR="00EE63C5" w:rsidRPr="00BE2274">
        <w:rPr>
          <w:b/>
          <w:bCs/>
          <w:i/>
          <w:iCs/>
        </w:rPr>
        <w:t>. Don’t repeat the sentence again, put the number</w:t>
      </w:r>
      <w:r w:rsidR="00BE2274" w:rsidRPr="00BE2274">
        <w:rPr>
          <w:b/>
          <w:bCs/>
          <w:i/>
          <w:iCs/>
        </w:rPr>
        <w:t xml:space="preserve"> then start </w:t>
      </w:r>
      <w:r w:rsidR="00BE2274">
        <w:rPr>
          <w:b/>
          <w:bCs/>
          <w:i/>
          <w:iCs/>
        </w:rPr>
        <w:t>answering</w:t>
      </w:r>
      <w:r w:rsidR="00EE63C5" w:rsidRPr="00BE2274">
        <w:rPr>
          <w:b/>
          <w:bCs/>
          <w:i/>
          <w:iCs/>
        </w:rPr>
        <w:t>)</w:t>
      </w:r>
    </w:p>
    <w:p w14:paraId="4D4198FF" w14:textId="77777777" w:rsidR="00944FF9" w:rsidRPr="00BE2274" w:rsidRDefault="00944FF9" w:rsidP="00F703E4">
      <w:pPr>
        <w:rPr>
          <w:i/>
          <w:iCs/>
        </w:rPr>
      </w:pPr>
    </w:p>
    <w:p w14:paraId="2FF43ED3" w14:textId="77777777" w:rsidR="002A7F49" w:rsidRPr="00BE2274" w:rsidRDefault="002A7F49" w:rsidP="00F703E4">
      <w:pPr>
        <w:rPr>
          <w:i/>
          <w:iCs/>
        </w:rPr>
      </w:pPr>
    </w:p>
    <w:p w14:paraId="4C2C75C4" w14:textId="77777777" w:rsidR="002A7F49" w:rsidRDefault="002A7F49" w:rsidP="00F703E4"/>
    <w:p w14:paraId="2D1807A8" w14:textId="77777777" w:rsidR="002A7F49" w:rsidRDefault="002A7F49" w:rsidP="00F703E4"/>
    <w:p w14:paraId="7966DB24" w14:textId="77777777" w:rsidR="002A7F49" w:rsidRDefault="002A7F49" w:rsidP="00F703E4"/>
    <w:p w14:paraId="4F4701BB" w14:textId="77777777" w:rsidR="002A7F49" w:rsidRDefault="002A7F49" w:rsidP="00F703E4"/>
    <w:p w14:paraId="75D92FBC" w14:textId="77777777" w:rsidR="002A7F49" w:rsidRDefault="002A7F49" w:rsidP="00F703E4"/>
    <w:p w14:paraId="030183D7" w14:textId="77777777" w:rsidR="002A7F49" w:rsidRDefault="002A7F49" w:rsidP="00F703E4"/>
    <w:p w14:paraId="6A21229C" w14:textId="28092C9E" w:rsidR="00944FF9" w:rsidRDefault="00944FF9" w:rsidP="00F703E4">
      <w:r>
        <w:lastRenderedPageBreak/>
        <w:t xml:space="preserve">4. </w:t>
      </w:r>
      <w:r w:rsidRPr="00944FF9">
        <w:t>If you were charged with creating an entrepreneurial culture in a mature, bureaucratic organization, how would you go about doing it? What are some of the key elements of an entrepreneurial culture you would focus on first?  What techniques would you utilize to create those key cultural elements (you may use the six components of culture near the beginning of Chapter 10 as a framework for changes you would suggest)?</w:t>
      </w:r>
    </w:p>
    <w:p w14:paraId="1D468A60" w14:textId="5609765C" w:rsidR="002A7F49" w:rsidRDefault="002A7F49" w:rsidP="00F703E4">
      <w:r>
        <w:rPr>
          <w:noProof/>
        </w:rPr>
        <w:drawing>
          <wp:inline distT="0" distB="0" distL="0" distR="0" wp14:anchorId="7A5AAD2C" wp14:editId="2FD1C24C">
            <wp:extent cx="5943600" cy="6515735"/>
            <wp:effectExtent l="0" t="0" r="0" b="0"/>
            <wp:docPr id="5" name="Picture 5"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 lette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943600" cy="6515735"/>
                    </a:xfrm>
                    <a:prstGeom prst="rect">
                      <a:avLst/>
                    </a:prstGeom>
                  </pic:spPr>
                </pic:pic>
              </a:graphicData>
            </a:graphic>
          </wp:inline>
        </w:drawing>
      </w:r>
    </w:p>
    <w:p w14:paraId="440E96EA" w14:textId="7EC073A2" w:rsidR="009E30E9" w:rsidRDefault="009E30E9">
      <w:r>
        <w:br w:type="page"/>
      </w:r>
    </w:p>
    <w:p w14:paraId="66D1A4A8" w14:textId="77777777" w:rsidR="009E30E9" w:rsidRPr="00DF6242" w:rsidRDefault="009E30E9" w:rsidP="009E30E9">
      <w:pPr>
        <w:spacing w:line="480" w:lineRule="auto"/>
        <w:jc w:val="center"/>
        <w:rPr>
          <w:rFonts w:ascii="Times" w:hAnsi="Times" w:cs="Times New Roman"/>
          <w:b/>
          <w:color w:val="000000" w:themeColor="text1"/>
        </w:rPr>
      </w:pPr>
      <w:r w:rsidRPr="00DF6242">
        <w:rPr>
          <w:rFonts w:ascii="Times" w:hAnsi="Times" w:cs="Times New Roman"/>
          <w:b/>
          <w:bCs/>
          <w:color w:val="000000" w:themeColor="text1"/>
        </w:rPr>
        <w:lastRenderedPageBreak/>
        <w:t>References</w:t>
      </w:r>
    </w:p>
    <w:p w14:paraId="13A6ACC8" w14:textId="77777777" w:rsidR="009E30E9" w:rsidRPr="00DF6242" w:rsidRDefault="009E30E9" w:rsidP="009E30E9">
      <w:pPr>
        <w:spacing w:line="480" w:lineRule="auto"/>
        <w:ind w:left="720" w:hanging="720"/>
        <w:rPr>
          <w:rFonts w:ascii="Times" w:hAnsi="Times" w:cs="Tahoma"/>
          <w:color w:val="000000" w:themeColor="text1"/>
        </w:rPr>
      </w:pPr>
      <w:r w:rsidRPr="00DF6242">
        <w:rPr>
          <w:rFonts w:ascii="Times" w:hAnsi="Times" w:cs="Tahoma"/>
          <w:color w:val="000000" w:themeColor="text1"/>
        </w:rPr>
        <w:t xml:space="preserve">Morris, M. H., Kuratko, D. F., &amp; </w:t>
      </w:r>
      <w:proofErr w:type="spellStart"/>
      <w:r w:rsidRPr="00DF6242">
        <w:rPr>
          <w:rFonts w:ascii="Times" w:hAnsi="Times" w:cs="Tahoma"/>
          <w:color w:val="000000" w:themeColor="text1"/>
        </w:rPr>
        <w:t>Covin</w:t>
      </w:r>
      <w:proofErr w:type="spellEnd"/>
      <w:r w:rsidRPr="00DF6242">
        <w:rPr>
          <w:rFonts w:ascii="Times" w:hAnsi="Times" w:cs="Tahoma"/>
          <w:color w:val="000000" w:themeColor="text1"/>
        </w:rPr>
        <w:t xml:space="preserve">, J. G. (2010). </w:t>
      </w:r>
      <w:r w:rsidRPr="00DF6242">
        <w:rPr>
          <w:rFonts w:ascii="Times" w:hAnsi="Times" w:cs="Tahoma"/>
          <w:i/>
          <w:iCs/>
          <w:color w:val="000000" w:themeColor="text1"/>
        </w:rPr>
        <w:t xml:space="preserve">Corporate entrepreneurship &amp; innovation </w:t>
      </w:r>
      <w:r w:rsidRPr="00DF6242">
        <w:rPr>
          <w:rFonts w:ascii="Times" w:eastAsia="Times New Roman" w:hAnsi="Times" w:cs="Times New Roman"/>
          <w:i/>
          <w:color w:val="000000" w:themeColor="text1"/>
        </w:rPr>
        <w:t>3rd ed</w:t>
      </w:r>
      <w:r w:rsidRPr="00DF6242">
        <w:rPr>
          <w:rFonts w:ascii="Times" w:hAnsi="Times" w:cs="Tahoma"/>
          <w:i/>
          <w:iCs/>
          <w:color w:val="000000" w:themeColor="text1"/>
        </w:rPr>
        <w:t>.</w:t>
      </w:r>
      <w:r w:rsidRPr="00DF6242">
        <w:rPr>
          <w:rFonts w:ascii="Times" w:hAnsi="Times" w:cs="Tahoma"/>
          <w:color w:val="000000" w:themeColor="text1"/>
        </w:rPr>
        <w:t xml:space="preserve"> Cengage Learning.</w:t>
      </w:r>
    </w:p>
    <w:p w14:paraId="38210BE2" w14:textId="77777777" w:rsidR="009E30E9" w:rsidRDefault="009E30E9" w:rsidP="00F703E4"/>
    <w:sectPr w:rsidR="009E30E9" w:rsidSect="003C6C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94C4D"/>
    <w:multiLevelType w:val="hybridMultilevel"/>
    <w:tmpl w:val="A61AB1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609"/>
    <w:rsid w:val="000D79C6"/>
    <w:rsid w:val="002A7F49"/>
    <w:rsid w:val="002F77E0"/>
    <w:rsid w:val="003C6C83"/>
    <w:rsid w:val="00607954"/>
    <w:rsid w:val="007F50E5"/>
    <w:rsid w:val="00882457"/>
    <w:rsid w:val="00922609"/>
    <w:rsid w:val="00944FF9"/>
    <w:rsid w:val="009E2071"/>
    <w:rsid w:val="009E30E9"/>
    <w:rsid w:val="00B352E1"/>
    <w:rsid w:val="00BE2274"/>
    <w:rsid w:val="00CD23A3"/>
    <w:rsid w:val="00DA0637"/>
    <w:rsid w:val="00E635DC"/>
    <w:rsid w:val="00EE63C5"/>
    <w:rsid w:val="00F70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04FCA9"/>
  <w15:chartTrackingRefBased/>
  <w15:docId w15:val="{3FD8B0A3-04FE-3D41-A46F-728251E4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273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145</Words>
  <Characters>712</Characters>
  <Application>Microsoft Office Word</Application>
  <DocSecurity>0</DocSecurity>
  <Lines>25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Sourinsack,Phonepaseuth</cp:lastModifiedBy>
  <cp:revision>6</cp:revision>
  <dcterms:created xsi:type="dcterms:W3CDTF">2021-05-31T23:53:00Z</dcterms:created>
  <dcterms:modified xsi:type="dcterms:W3CDTF">2021-06-01T21:03:00Z</dcterms:modified>
  <cp:category/>
</cp:coreProperties>
</file>